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DC6F17" w:rsidRPr="00ED16A1" w14:paraId="2C772000" w14:textId="77777777" w:rsidTr="00263FA1">
        <w:trPr>
          <w:tblCellSpacing w:w="0" w:type="dxa"/>
        </w:trPr>
        <w:tc>
          <w:tcPr>
            <w:tcW w:w="4957" w:type="dxa"/>
            <w:vAlign w:val="center"/>
            <w:hideMark/>
          </w:tcPr>
          <w:p w14:paraId="7AA34CA6" w14:textId="1F936E15" w:rsidR="00DC6F17" w:rsidRDefault="00373512" w:rsidP="00263FA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7AB0F5" wp14:editId="1D0D3ABF">
                      <wp:extent cx="304800" cy="304800"/>
                      <wp:effectExtent l="0" t="0" r="0" b="0"/>
                      <wp:docPr id="1" name="Прямокутник 1" descr="1737537816082508168551158899221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DF05AE" id="Прямокутник 1" o:spid="_x0000_s1026" alt="173753781608250816855115889922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yEainzAgAA8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C6F17"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СХВАЛЕНО</w:t>
            </w:r>
          </w:p>
          <w:p w14:paraId="0E60D621" w14:textId="77777777" w:rsidR="003B61C3" w:rsidRDefault="003B61C3" w:rsidP="00263FA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на засіданні педагогічної ради</w:t>
            </w:r>
          </w:p>
          <w:p w14:paraId="25F8735E" w14:textId="26F7E033" w:rsidR="00DC6F17" w:rsidRPr="00ED16A1" w:rsidRDefault="00DC6F17" w:rsidP="00263FA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КЗ ЛОР «НРЦ «Оберіг»</w:t>
            </w:r>
          </w:p>
          <w:p w14:paraId="476EA3F5" w14:textId="77777777" w:rsidR="00DC6F17" w:rsidRPr="00ED16A1" w:rsidRDefault="00DC6F17" w:rsidP="00263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Протокол </w:t>
            </w: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№  ______  </w:t>
            </w: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  <w:lang w:eastAsia="uk-UA"/>
              </w:rPr>
              <w:t>              </w:t>
            </w: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__ </w:t>
            </w: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р.</w:t>
            </w:r>
          </w:p>
        </w:tc>
        <w:tc>
          <w:tcPr>
            <w:tcW w:w="4671" w:type="dxa"/>
            <w:vAlign w:val="center"/>
            <w:hideMark/>
          </w:tcPr>
          <w:p w14:paraId="7A94BA6D" w14:textId="77777777" w:rsidR="00DC6F17" w:rsidRPr="00ED16A1" w:rsidRDefault="00DC6F17" w:rsidP="00263FA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ЗАТВЕРДЖУЮ</w:t>
            </w:r>
          </w:p>
          <w:p w14:paraId="36C0F24A" w14:textId="77777777" w:rsidR="00DC6F17" w:rsidRPr="00ED16A1" w:rsidRDefault="00DC6F17" w:rsidP="00263FA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Директор </w:t>
            </w:r>
          </w:p>
          <w:p w14:paraId="231BE31E" w14:textId="77777777" w:rsidR="00DC6F17" w:rsidRPr="00ED16A1" w:rsidRDefault="00DC6F17" w:rsidP="00263FA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КЗ ЛОР «НРЦ «Оберіг»</w:t>
            </w:r>
          </w:p>
          <w:p w14:paraId="7FE4AE64" w14:textId="77777777" w:rsidR="00DC6F17" w:rsidRPr="00ED16A1" w:rsidRDefault="00DC6F17" w:rsidP="00263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_</w:t>
            </w: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Мирослава ЛІПІЦЬКА</w:t>
            </w:r>
          </w:p>
          <w:p w14:paraId="030330E3" w14:textId="77777777" w:rsidR="00DC6F17" w:rsidRPr="00ED16A1" w:rsidRDefault="00DC6F17" w:rsidP="00263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______  </w:t>
            </w: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  <w:lang w:eastAsia="uk-UA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202__ </w:t>
            </w:r>
            <w:r w:rsidRPr="00ED16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р.</w:t>
            </w:r>
          </w:p>
        </w:tc>
      </w:tr>
    </w:tbl>
    <w:p w14:paraId="711367EE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714B1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18E43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B7083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83911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2152C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30437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5738C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E72DD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95A2F" w14:textId="77777777" w:rsidR="00DC6F17" w:rsidRDefault="00DC6F17" w:rsidP="00DC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59C03" w14:textId="77777777" w:rsidR="00DC6F17" w:rsidRDefault="00DC6F17" w:rsidP="00DC6F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ПОЛОЖЕННЯ</w:t>
      </w:r>
    </w:p>
    <w:p w14:paraId="092ED7E4" w14:textId="186285BE" w:rsidR="00DC6F17" w:rsidRDefault="00DC6F17" w:rsidP="00DC6F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1" w:name="_Hlk177720538"/>
      <w:r w:rsidR="00413091" w:rsidRPr="001B3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комісію з розгляду</w:t>
      </w:r>
      <w:r w:rsidR="00413091" w:rsidRPr="001B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413091" w:rsidRPr="001B3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випадків</w:t>
      </w:r>
      <w:r w:rsidR="00413091" w:rsidRPr="001B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413091" w:rsidRPr="001B3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насильства, </w:t>
      </w:r>
      <w:proofErr w:type="spellStart"/>
      <w:r w:rsidR="00413091" w:rsidRPr="001B3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="00413091" w:rsidRPr="001B3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(цькування)</w:t>
      </w:r>
    </w:p>
    <w:bookmarkEnd w:id="1"/>
    <w:p w14:paraId="651CED2A" w14:textId="77777777" w:rsidR="00DC6F17" w:rsidRDefault="00DC6F17" w:rsidP="00DC6F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 ЛОР «НРЦ «Оберіг»</w:t>
      </w:r>
    </w:p>
    <w:p w14:paraId="21C34BF6" w14:textId="77777777" w:rsidR="00DC6F17" w:rsidRDefault="00DC6F17" w:rsidP="00DC6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B7985C" w14:textId="77777777" w:rsidR="00C423B0" w:rsidRDefault="00C423B0" w:rsidP="00257F57">
      <w:pPr>
        <w:pStyle w:val="cdt4ke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2F5E16">
        <w:rPr>
          <w:bCs/>
          <w:sz w:val="28"/>
          <w:szCs w:val="28"/>
        </w:rPr>
        <w:lastRenderedPageBreak/>
        <w:t>Р</w:t>
      </w:r>
      <w:r>
        <w:rPr>
          <w:bCs/>
          <w:sz w:val="28"/>
          <w:szCs w:val="28"/>
        </w:rPr>
        <w:t xml:space="preserve">озділи положення </w:t>
      </w:r>
    </w:p>
    <w:p w14:paraId="06BAD3B9" w14:textId="1901DA38" w:rsidR="00C423B0" w:rsidRDefault="00C423B0" w:rsidP="00257F57">
      <w:pPr>
        <w:pStyle w:val="cdt4ke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Pr="00C423B0">
        <w:rPr>
          <w:bCs/>
          <w:sz w:val="28"/>
          <w:szCs w:val="28"/>
        </w:rPr>
        <w:t xml:space="preserve">комісію з розгляду випадків насильства, </w:t>
      </w:r>
      <w:proofErr w:type="spellStart"/>
      <w:r w:rsidRPr="00C423B0">
        <w:rPr>
          <w:bCs/>
          <w:sz w:val="28"/>
          <w:szCs w:val="28"/>
        </w:rPr>
        <w:t>булінгу</w:t>
      </w:r>
      <w:proofErr w:type="spellEnd"/>
      <w:r w:rsidRPr="00C423B0">
        <w:rPr>
          <w:bCs/>
          <w:sz w:val="28"/>
          <w:szCs w:val="28"/>
        </w:rPr>
        <w:t xml:space="preserve"> (цькування)</w:t>
      </w:r>
    </w:p>
    <w:p w14:paraId="771D64CA" w14:textId="77777777" w:rsidR="00D16D01" w:rsidRDefault="00D16D01" w:rsidP="00257F57">
      <w:pPr>
        <w:pStyle w:val="cdt4ke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14:paraId="264D8F37" w14:textId="22683E5F" w:rsidR="00C423B0" w:rsidRDefault="00C423B0" w:rsidP="00C423B0">
      <w:pPr>
        <w:pStyle w:val="cdt4ke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423B0">
        <w:rPr>
          <w:bCs/>
          <w:sz w:val="28"/>
          <w:szCs w:val="28"/>
        </w:rPr>
        <w:t>1. Склад комісії</w:t>
      </w:r>
      <w:r>
        <w:rPr>
          <w:bCs/>
          <w:sz w:val="28"/>
          <w:szCs w:val="28"/>
        </w:rPr>
        <w:t>;</w:t>
      </w:r>
    </w:p>
    <w:p w14:paraId="142D7B4F" w14:textId="0B0A695A" w:rsidR="00C423B0" w:rsidRDefault="00C423B0" w:rsidP="00C423B0">
      <w:pPr>
        <w:pStyle w:val="cdt4ke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423B0">
        <w:rPr>
          <w:bCs/>
          <w:sz w:val="28"/>
          <w:szCs w:val="28"/>
        </w:rPr>
        <w:t>2. Голов</w:t>
      </w:r>
      <w:r>
        <w:rPr>
          <w:bCs/>
          <w:sz w:val="28"/>
          <w:szCs w:val="28"/>
        </w:rPr>
        <w:t>а</w:t>
      </w:r>
      <w:r w:rsidRPr="00C423B0">
        <w:rPr>
          <w:bCs/>
          <w:sz w:val="28"/>
          <w:szCs w:val="28"/>
        </w:rPr>
        <w:t xml:space="preserve"> комісії</w:t>
      </w:r>
      <w:r>
        <w:rPr>
          <w:bCs/>
          <w:sz w:val="28"/>
          <w:szCs w:val="28"/>
        </w:rPr>
        <w:t>;</w:t>
      </w:r>
    </w:p>
    <w:p w14:paraId="297865BB" w14:textId="78C5DEDA" w:rsidR="00C423B0" w:rsidRDefault="00C423B0" w:rsidP="00C423B0">
      <w:pPr>
        <w:pStyle w:val="cdt4ke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423B0">
        <w:rPr>
          <w:bCs/>
          <w:sz w:val="28"/>
          <w:szCs w:val="28"/>
        </w:rPr>
        <w:t>3. Члени комісії зобов'язані</w:t>
      </w:r>
      <w:r>
        <w:rPr>
          <w:bCs/>
          <w:sz w:val="28"/>
          <w:szCs w:val="28"/>
        </w:rPr>
        <w:t>;</w:t>
      </w:r>
    </w:p>
    <w:p w14:paraId="5A034602" w14:textId="4DF4D060" w:rsidR="00C423B0" w:rsidRDefault="00C423B0" w:rsidP="00C423B0">
      <w:pPr>
        <w:pStyle w:val="cdt4ke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423B0">
        <w:rPr>
          <w:bCs/>
          <w:sz w:val="28"/>
          <w:szCs w:val="28"/>
        </w:rPr>
        <w:t>4. Порядок роботи комісії</w:t>
      </w:r>
      <w:r>
        <w:rPr>
          <w:bCs/>
          <w:sz w:val="28"/>
          <w:szCs w:val="28"/>
        </w:rPr>
        <w:t>;</w:t>
      </w:r>
    </w:p>
    <w:p w14:paraId="43EACAD7" w14:textId="0DA952D4" w:rsidR="00C423B0" w:rsidRDefault="00C423B0" w:rsidP="00C423B0">
      <w:pPr>
        <w:pStyle w:val="cdt4ke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423B0">
        <w:rPr>
          <w:bCs/>
          <w:sz w:val="28"/>
          <w:szCs w:val="28"/>
        </w:rPr>
        <w:t>5. Особи, залучені до участі в засіданні комісії, під час засідання комісії мають право</w:t>
      </w:r>
      <w:r>
        <w:rPr>
          <w:bCs/>
          <w:sz w:val="28"/>
          <w:szCs w:val="28"/>
        </w:rPr>
        <w:t>;</w:t>
      </w:r>
    </w:p>
    <w:p w14:paraId="33DB4843" w14:textId="7468937C" w:rsidR="00F35A25" w:rsidRDefault="00F35A25" w:rsidP="00C423B0">
      <w:pPr>
        <w:pStyle w:val="cdt4ke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35A25">
        <w:rPr>
          <w:bCs/>
          <w:sz w:val="28"/>
          <w:szCs w:val="28"/>
        </w:rPr>
        <w:t>6. Прикінцеві положення</w:t>
      </w:r>
    </w:p>
    <w:p w14:paraId="487DF238" w14:textId="77777777" w:rsidR="00C423B0" w:rsidRDefault="00C423B0" w:rsidP="00C423B0">
      <w:pPr>
        <w:pStyle w:val="cdt4ke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14:paraId="1B551DC2" w14:textId="77777777" w:rsidR="00C423B0" w:rsidRDefault="00C423B0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bCs/>
          <w:sz w:val="28"/>
          <w:szCs w:val="28"/>
        </w:rPr>
        <w:br w:type="page"/>
      </w:r>
    </w:p>
    <w:p w14:paraId="2F387DA3" w14:textId="48590D04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center"/>
        <w:rPr>
          <w:rStyle w:val="a3"/>
          <w:i/>
          <w:iCs/>
          <w:color w:val="212121"/>
          <w:sz w:val="28"/>
          <w:szCs w:val="28"/>
        </w:rPr>
      </w:pPr>
      <w:bookmarkStart w:id="2" w:name="_Hlk177720582"/>
      <w:r w:rsidRPr="00257F57">
        <w:rPr>
          <w:rStyle w:val="a3"/>
          <w:i/>
          <w:iCs/>
          <w:color w:val="212121"/>
          <w:sz w:val="28"/>
          <w:szCs w:val="28"/>
        </w:rPr>
        <w:lastRenderedPageBreak/>
        <w:t>1</w:t>
      </w:r>
      <w:bookmarkStart w:id="3" w:name="_Hlk177122744"/>
      <w:r w:rsidRPr="00257F57">
        <w:rPr>
          <w:rStyle w:val="a3"/>
          <w:i/>
          <w:iCs/>
          <w:color w:val="212121"/>
          <w:sz w:val="28"/>
          <w:szCs w:val="28"/>
        </w:rPr>
        <w:t>. Склад комісії</w:t>
      </w:r>
      <w:bookmarkEnd w:id="3"/>
    </w:p>
    <w:bookmarkEnd w:id="2"/>
    <w:p w14:paraId="09C42667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rStyle w:val="a3"/>
          <w:b w:val="0"/>
          <w:i/>
          <w:iCs/>
          <w:color w:val="212121"/>
          <w:sz w:val="28"/>
          <w:szCs w:val="28"/>
        </w:rPr>
      </w:pPr>
    </w:p>
    <w:p w14:paraId="5550C3B1" w14:textId="024ACC82" w:rsidR="00177748" w:rsidRPr="00257F57" w:rsidRDefault="00257F57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i/>
          <w:iCs/>
          <w:color w:val="212121"/>
          <w:sz w:val="28"/>
          <w:szCs w:val="28"/>
        </w:rPr>
        <w:t>-</w:t>
      </w:r>
      <w:r w:rsidR="00177748" w:rsidRPr="00257F57">
        <w:rPr>
          <w:rStyle w:val="a3"/>
          <w:b w:val="0"/>
          <w:i/>
          <w:iCs/>
          <w:color w:val="212121"/>
          <w:sz w:val="28"/>
          <w:szCs w:val="28"/>
        </w:rPr>
        <w:t>Склад комісії затверджує наказом керівник закладу освіти.</w:t>
      </w:r>
    </w:p>
    <w:p w14:paraId="16704B13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Комісія виконує свої обов'язки на постійній основі.</w:t>
      </w:r>
    </w:p>
    <w:p w14:paraId="6CFCCF59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Склад комісії формується з урахуванням основних завдань комісії.</w:t>
      </w:r>
    </w:p>
    <w:p w14:paraId="39AB730E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Комісія складається з голови, заступника голови, секретаря та не менше ніж п'яти її членів.</w:t>
      </w:r>
    </w:p>
    <w:p w14:paraId="0169C551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До складу комісії входять педагогічні (науково-педагогічні) працівники, у тому числі практичний психолог та соціальний педагог (за наявності) закладу освіти, представники служби у справах дітей та центру соціальних служб для сім'ї, дітей та молоді.</w:t>
      </w:r>
    </w:p>
    <w:p w14:paraId="51C3771C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До участі в засіданні комісії за згодою залучаються батьки або інші законні представники малолітніх або неповнолітніх сторін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(цькування), а також можуть залучатися сторони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(цькування), представники інших суб'єктів реагування на випадки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в закладах освіти.</w:t>
      </w:r>
    </w:p>
    <w:p w14:paraId="52BD6056" w14:textId="622F7A89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bookmarkStart w:id="4" w:name="_Hlk177720609"/>
      <w:r w:rsidRPr="00257F57">
        <w:rPr>
          <w:rStyle w:val="a3"/>
          <w:i/>
          <w:iCs/>
          <w:color w:val="212121"/>
          <w:sz w:val="28"/>
          <w:szCs w:val="28"/>
        </w:rPr>
        <w:t>2. Головою комісії є керівник закладу освіти</w:t>
      </w:r>
    </w:p>
    <w:bookmarkEnd w:id="4"/>
    <w:p w14:paraId="4625AF83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Голова комісії організовує її роботу і відповідає за виконання покладених на комісію завдань, головує на її засіданнях та визначає перелік питань, що підлягають розгляду.</w:t>
      </w:r>
    </w:p>
    <w:p w14:paraId="2ECB207D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Визначає функціональні обов'язки кожного члена комісії. У разі відсутності голови комісії його обов'язки виконує заступник голови комісії.</w:t>
      </w:r>
    </w:p>
    <w:p w14:paraId="41AA2477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У разі відсутності голови комісії та заступника голови комісії обов'язки голови комісії виконує один із членів комісії, який обирається комісією за поданням її секретаря.</w:t>
      </w:r>
    </w:p>
    <w:p w14:paraId="3745C6E4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У разі відсутності секретаря комісії його обов'язки виконує один із членів комісії, який обирається за поданням голови комісії або заступника голови комісії.</w:t>
      </w:r>
    </w:p>
    <w:p w14:paraId="0AEBF49E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Секретар комісії забезпечує підготовку проведення засідань комісії та матеріалів, що підлягають розгляду на засіданнях комісії, ведення протоколу засідань комісії.</w:t>
      </w:r>
    </w:p>
    <w:p w14:paraId="1914186F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bookmarkStart w:id="5" w:name="_Hlk177720643"/>
      <w:r w:rsidRPr="00257F57">
        <w:rPr>
          <w:rStyle w:val="a3"/>
          <w:i/>
          <w:iCs/>
          <w:color w:val="212121"/>
          <w:sz w:val="28"/>
          <w:szCs w:val="28"/>
        </w:rPr>
        <w:t>3. Члени комісії зобов'язані:</w:t>
      </w:r>
    </w:p>
    <w:bookmarkEnd w:id="5"/>
    <w:p w14:paraId="32FA154B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lastRenderedPageBreak/>
        <w:t>- Особисто брати участь у роботі комісії.</w:t>
      </w:r>
    </w:p>
    <w:p w14:paraId="3F0FB636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Не розголошувати стороннім особам відомості, що стали йому відомі у зв'язку з участю у роботі комісії, і не використовувати їх у своїх інтересах або інтересах третіх осіб.</w:t>
      </w:r>
    </w:p>
    <w:p w14:paraId="58CE18E5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Виконувати в межах, передбачених законодавством та посадовими обов'язками, доручення голови комісії</w:t>
      </w:r>
    </w:p>
    <w:p w14:paraId="759DFCE1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Брати участь у голосуванні.</w:t>
      </w:r>
    </w:p>
    <w:p w14:paraId="48FB2EF6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bookmarkStart w:id="6" w:name="_Hlk177720667"/>
      <w:r w:rsidRPr="00257F57">
        <w:rPr>
          <w:rStyle w:val="a3"/>
          <w:i/>
          <w:iCs/>
          <w:color w:val="212121"/>
          <w:sz w:val="28"/>
          <w:szCs w:val="28"/>
        </w:rPr>
        <w:t>4. Порядок роботи комісії</w:t>
      </w:r>
    </w:p>
    <w:bookmarkEnd w:id="6"/>
    <w:p w14:paraId="67456A82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i/>
          <w:iCs/>
          <w:color w:val="212121"/>
          <w:sz w:val="28"/>
          <w:szCs w:val="28"/>
        </w:rPr>
        <w:t>Метою діяльності комісії</w:t>
      </w:r>
      <w:r w:rsidRPr="00257F57">
        <w:rPr>
          <w:color w:val="212121"/>
          <w:sz w:val="28"/>
          <w:szCs w:val="28"/>
        </w:rPr>
        <w:t xml:space="preserve"> є припинення випадку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в закладі освіти; відновлення та нормалізація стосунків, створення сприятливих умов для подальшого здобуття освіти у групі (класі), де стався випадок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(цькування); з'ясування причин, які призвели до випадку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(цькування), та вжиття заходів для усунення таких причин; оцінка потреб сторін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в соціальних та психолого-педагогічних послугах та забезпечення таких послуг.</w:t>
      </w:r>
    </w:p>
    <w:p w14:paraId="6D13E094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color w:val="212121"/>
          <w:sz w:val="28"/>
          <w:szCs w:val="28"/>
        </w:rPr>
        <w:t>Діяльність комісії здійснюється на принципах:</w:t>
      </w:r>
    </w:p>
    <w:p w14:paraId="2E9B886D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законності;</w:t>
      </w:r>
    </w:p>
    <w:p w14:paraId="1FCD7E6A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верховенства права;</w:t>
      </w:r>
    </w:p>
    <w:p w14:paraId="2977608E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поваги та дотримання прав і свобод людини;</w:t>
      </w:r>
    </w:p>
    <w:p w14:paraId="63BFFC54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неупередженого ставлення до сторін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(цькування);</w:t>
      </w:r>
    </w:p>
    <w:p w14:paraId="57400D10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відкритості та прозорості;</w:t>
      </w:r>
    </w:p>
    <w:p w14:paraId="4F4203E4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конфіденційності та захисту персональних даних;</w:t>
      </w:r>
    </w:p>
    <w:p w14:paraId="329C1CF1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невідкладного реагування;</w:t>
      </w:r>
    </w:p>
    <w:p w14:paraId="2A0F1E99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комплексного підходу до розгляду випадку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(цькування);</w:t>
      </w:r>
    </w:p>
    <w:p w14:paraId="21158D47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нетерпимості до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та визнання його суспільної</w:t>
      </w:r>
    </w:p>
    <w:p w14:paraId="52D9B163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небезпеки.</w:t>
      </w:r>
    </w:p>
    <w:p w14:paraId="0476FF95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color w:val="212121"/>
          <w:sz w:val="28"/>
          <w:szCs w:val="28"/>
        </w:rPr>
        <w:t>Комісія у своїй діяльності забезпечує дотримання вимог </w:t>
      </w:r>
      <w:r w:rsidRPr="00257F57">
        <w:rPr>
          <w:color w:val="212121"/>
          <w:sz w:val="28"/>
          <w:szCs w:val="28"/>
        </w:rPr>
        <w:t>Законів України "Про інформацію", "Про захист персональних даних".</w:t>
      </w:r>
    </w:p>
    <w:p w14:paraId="643797B9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color w:val="212121"/>
          <w:sz w:val="28"/>
          <w:szCs w:val="28"/>
        </w:rPr>
        <w:t>Завдання комісії:</w:t>
      </w:r>
    </w:p>
    <w:p w14:paraId="43C46E92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збір інформації щодо обставин випадку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(цькування), зокрема пояснень сторін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(цькування), батьків або інших законних представників </w:t>
      </w:r>
      <w:r w:rsidRPr="00257F57">
        <w:rPr>
          <w:color w:val="212121"/>
          <w:sz w:val="28"/>
          <w:szCs w:val="28"/>
        </w:rPr>
        <w:lastRenderedPageBreak/>
        <w:t xml:space="preserve">малолітніх або неповнолітніх сторін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(цькування); висновків практичного психолога та соціального педагога (за наявності) закладу освіти; відомостей служби у справах дітей та центру соціальних служб для сім'ї, дітей та молоді; експертних висновків (за наявності), якщо у результаті вчинення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була завдана шкода психічному або фізичному здоров'ю потерпілого; інформації, збереженої на технічних засобах чи засобах електронної комунікації (Інтернет, соціальні мережі, повідомлення тощо); іншої інформації, яка має значення для об'єктивного розгляду заяви;</w:t>
      </w:r>
    </w:p>
    <w:p w14:paraId="61D2B320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розгляд та аналіз зібраних матеріалів щодо обставин випадку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та прийняття рішення про наявність/відсутність обставин, що обґрунтовують інформацію, зазначену у заяві.</w:t>
      </w:r>
    </w:p>
    <w:p w14:paraId="6B2EB587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У разі </w:t>
      </w:r>
      <w:r w:rsidRPr="00257F57">
        <w:rPr>
          <w:rStyle w:val="a3"/>
          <w:b w:val="0"/>
          <w:color w:val="212121"/>
          <w:sz w:val="28"/>
          <w:szCs w:val="28"/>
        </w:rPr>
        <w:t>прийняття рішення комісією про наявність обставин</w:t>
      </w:r>
      <w:r w:rsidRPr="00257F57">
        <w:rPr>
          <w:color w:val="212121"/>
          <w:sz w:val="28"/>
          <w:szCs w:val="28"/>
        </w:rPr>
        <w:t>, що обґрунтовують інформацію, зазначену у заяві, </w:t>
      </w:r>
      <w:r w:rsidRPr="00257F57">
        <w:rPr>
          <w:rStyle w:val="a3"/>
          <w:b w:val="0"/>
          <w:color w:val="212121"/>
          <w:sz w:val="28"/>
          <w:szCs w:val="28"/>
        </w:rPr>
        <w:t>до завдань комісії також належать:</w:t>
      </w:r>
    </w:p>
    <w:p w14:paraId="79F6F340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оцінка потреб сторін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в отриманні соціальних та психолого-педагогічних послуг та забезпечення таких послуг, в тому числі із залученням фахівців служби у справах дітей та центру соціальних служб для сім'ї, дітей та молоді;</w:t>
      </w:r>
    </w:p>
    <w:p w14:paraId="11DEDE28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визначення причин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та необхідних заходів для усунення таких причин;</w:t>
      </w:r>
    </w:p>
    <w:p w14:paraId="2DFD5A68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визначення заходів виховного впливу щодо сторін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у групі (класі), де стався випадок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(цькування);</w:t>
      </w:r>
    </w:p>
    <w:p w14:paraId="6B821242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моніторинг ефективності соціальних та психолого-педагогічних послуг, заходів з усунення причин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(цькування), заходів виховного впливу та корегування (за потреби) відповідних послуг та заходів;</w:t>
      </w:r>
    </w:p>
    <w:p w14:paraId="78035CF1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надання рекомендацій для педагогічних (науково-педагогічних) працівників закладу освіти щодо доцільних методів здійснення освітнього процесу та інших заходів з малолітніми чи неповнолітніми сторонами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(цькування), їхніми батьками або іншими законними представниками;</w:t>
      </w:r>
    </w:p>
    <w:p w14:paraId="34118A34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 xml:space="preserve">- надання рекомендацій для батьків або інших законних представників малолітньої чи неповнолітньої особи, яка стала стороною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(цькування).</w:t>
      </w:r>
    </w:p>
    <w:p w14:paraId="1FEFC216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color w:val="212121"/>
          <w:sz w:val="28"/>
          <w:szCs w:val="28"/>
        </w:rPr>
        <w:lastRenderedPageBreak/>
        <w:t>Формою роботи комісії є засідання</w:t>
      </w:r>
      <w:r w:rsidRPr="00257F57">
        <w:rPr>
          <w:color w:val="212121"/>
          <w:sz w:val="28"/>
          <w:szCs w:val="28"/>
        </w:rPr>
        <w:t>, які </w:t>
      </w:r>
      <w:r w:rsidRPr="00257F57">
        <w:rPr>
          <w:rStyle w:val="a3"/>
          <w:b w:val="0"/>
          <w:color w:val="212121"/>
          <w:sz w:val="28"/>
          <w:szCs w:val="28"/>
        </w:rPr>
        <w:t>проводяться у разі потреби</w:t>
      </w:r>
      <w:r w:rsidRPr="00257F57">
        <w:rPr>
          <w:color w:val="212121"/>
          <w:sz w:val="28"/>
          <w:szCs w:val="28"/>
        </w:rPr>
        <w:t>. Дату, час і місце проведення засідання комісії визначає її голова.</w:t>
      </w:r>
    </w:p>
    <w:p w14:paraId="4BF58DA0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color w:val="212121"/>
          <w:sz w:val="28"/>
          <w:szCs w:val="28"/>
        </w:rPr>
        <w:t>Засідання комісії</w:t>
      </w:r>
      <w:r w:rsidRPr="00257F57">
        <w:rPr>
          <w:color w:val="212121"/>
          <w:sz w:val="28"/>
          <w:szCs w:val="28"/>
        </w:rPr>
        <w:t> </w:t>
      </w:r>
      <w:r w:rsidRPr="00257F57">
        <w:rPr>
          <w:rStyle w:val="a3"/>
          <w:b w:val="0"/>
          <w:color w:val="212121"/>
          <w:sz w:val="28"/>
          <w:szCs w:val="28"/>
        </w:rPr>
        <w:t>є правоможним</w:t>
      </w:r>
      <w:r w:rsidRPr="00257F57">
        <w:rPr>
          <w:color w:val="212121"/>
          <w:sz w:val="28"/>
          <w:szCs w:val="28"/>
        </w:rPr>
        <w:t> у разі участі в ньому </w:t>
      </w:r>
      <w:r w:rsidRPr="00257F57">
        <w:rPr>
          <w:rStyle w:val="a3"/>
          <w:b w:val="0"/>
          <w:color w:val="212121"/>
          <w:sz w:val="28"/>
          <w:szCs w:val="28"/>
        </w:rPr>
        <w:t>не менш як двох третин</w:t>
      </w:r>
      <w:r w:rsidRPr="00257F57">
        <w:rPr>
          <w:color w:val="212121"/>
          <w:sz w:val="28"/>
          <w:szCs w:val="28"/>
        </w:rPr>
        <w:t> її складу.</w:t>
      </w:r>
    </w:p>
    <w:p w14:paraId="2646FF7B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color w:val="212121"/>
          <w:sz w:val="28"/>
          <w:szCs w:val="28"/>
        </w:rPr>
        <w:t>Секретар комісії</w:t>
      </w:r>
      <w:r w:rsidRPr="00257F57">
        <w:rPr>
          <w:color w:val="212121"/>
          <w:sz w:val="28"/>
          <w:szCs w:val="28"/>
        </w:rPr>
        <w:t> не пізніше вісімнадцятої години дня, що передує дню засідання комісії, </w:t>
      </w:r>
      <w:r w:rsidRPr="00257F57">
        <w:rPr>
          <w:rStyle w:val="a3"/>
          <w:b w:val="0"/>
          <w:color w:val="212121"/>
          <w:sz w:val="28"/>
          <w:szCs w:val="28"/>
        </w:rPr>
        <w:t>повідомляє членів комісії</w:t>
      </w:r>
      <w:r w:rsidRPr="00257F57">
        <w:rPr>
          <w:color w:val="212121"/>
          <w:sz w:val="28"/>
          <w:szCs w:val="28"/>
        </w:rPr>
        <w:t>, а також заявника та інших заінтересованих осіб про порядок денний запланованого засідання, дату, час і місце його проведення, а також надає/надсилає членам комісії та зазначеним особам необхідні матеріали в електронному або паперовому вигляді.</w:t>
      </w:r>
    </w:p>
    <w:p w14:paraId="0CC3C8AF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color w:val="212121"/>
          <w:sz w:val="28"/>
          <w:szCs w:val="28"/>
        </w:rPr>
        <w:t>Рішення з питань</w:t>
      </w:r>
      <w:r w:rsidRPr="00257F57">
        <w:rPr>
          <w:color w:val="212121"/>
          <w:sz w:val="28"/>
          <w:szCs w:val="28"/>
        </w:rPr>
        <w:t>, що розглядаються на засіданні комісії, приймаються шляхом </w:t>
      </w:r>
      <w:r w:rsidRPr="00257F57">
        <w:rPr>
          <w:rStyle w:val="a3"/>
          <w:b w:val="0"/>
          <w:color w:val="212121"/>
          <w:sz w:val="28"/>
          <w:szCs w:val="28"/>
        </w:rPr>
        <w:t>відкритого голосування більшістю голосів</w:t>
      </w:r>
      <w:r w:rsidRPr="00257F57">
        <w:rPr>
          <w:color w:val="212121"/>
          <w:sz w:val="28"/>
          <w:szCs w:val="28"/>
        </w:rPr>
        <w:t> від затвердженого складу комісії. У разі рівного розподілу голосів голос </w:t>
      </w:r>
      <w:r w:rsidRPr="00257F57">
        <w:rPr>
          <w:rStyle w:val="a3"/>
          <w:b w:val="0"/>
          <w:color w:val="212121"/>
          <w:sz w:val="28"/>
          <w:szCs w:val="28"/>
        </w:rPr>
        <w:t>голови комісії є вирішальним.</w:t>
      </w:r>
    </w:p>
    <w:p w14:paraId="4DF6A17D" w14:textId="2ED7E083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Під час проведення засідання комісії </w:t>
      </w:r>
      <w:r w:rsidRPr="00257F57">
        <w:rPr>
          <w:rStyle w:val="a3"/>
          <w:b w:val="0"/>
          <w:color w:val="212121"/>
          <w:sz w:val="28"/>
          <w:szCs w:val="28"/>
        </w:rPr>
        <w:t>секретар комісії веде протокол засідання комісії</w:t>
      </w:r>
      <w:r w:rsidR="009A5929">
        <w:rPr>
          <w:rStyle w:val="a3"/>
          <w:b w:val="0"/>
          <w:color w:val="212121"/>
          <w:sz w:val="28"/>
          <w:szCs w:val="28"/>
        </w:rPr>
        <w:t>.</w:t>
      </w:r>
    </w:p>
    <w:p w14:paraId="099E0FEE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color w:val="212121"/>
          <w:sz w:val="28"/>
          <w:szCs w:val="28"/>
        </w:rPr>
        <w:t>Особи, залучені до участі в засіданні комісії, зобов'язані</w:t>
      </w:r>
      <w:r w:rsidRPr="00257F57">
        <w:rPr>
          <w:color w:val="212121"/>
          <w:sz w:val="28"/>
          <w:szCs w:val="28"/>
        </w:rPr>
        <w:t> дотримуватись принципів діяльності комісії, зокрема </w:t>
      </w:r>
      <w:r w:rsidRPr="00257F57">
        <w:rPr>
          <w:rStyle w:val="a3"/>
          <w:b w:val="0"/>
          <w:color w:val="212121"/>
          <w:sz w:val="28"/>
          <w:szCs w:val="28"/>
        </w:rPr>
        <w:t>не розголошувати стороннім особам</w:t>
      </w:r>
      <w:r w:rsidRPr="00257F57">
        <w:rPr>
          <w:color w:val="212121"/>
          <w:sz w:val="28"/>
          <w:szCs w:val="28"/>
        </w:rPr>
        <w:t> відомості, що стали їм відомі у зв'язку з участю у роботі комісії, і </w:t>
      </w:r>
      <w:r w:rsidRPr="00257F57">
        <w:rPr>
          <w:rStyle w:val="a3"/>
          <w:b w:val="0"/>
          <w:color w:val="212121"/>
          <w:sz w:val="28"/>
          <w:szCs w:val="28"/>
        </w:rPr>
        <w:t>не використовувати їх у своїх інтересах або інтересах третіх осіб.</w:t>
      </w:r>
    </w:p>
    <w:p w14:paraId="0FD5D6EF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bookmarkStart w:id="7" w:name="_Hlk177720693"/>
      <w:r w:rsidRPr="00257F57">
        <w:rPr>
          <w:rStyle w:val="a3"/>
          <w:i/>
          <w:iCs/>
          <w:color w:val="212121"/>
          <w:sz w:val="28"/>
          <w:szCs w:val="28"/>
        </w:rPr>
        <w:t>5. Особи, залучені до участі в засіданні комісії, під час засідання комісії мають право:</w:t>
      </w:r>
    </w:p>
    <w:bookmarkEnd w:id="7"/>
    <w:p w14:paraId="19A34E84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ознайомлюватися з матеріалами, поданими на розгляд комісії;</w:t>
      </w:r>
    </w:p>
    <w:p w14:paraId="2907E091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ставити питання по суті розгляду;</w:t>
      </w:r>
    </w:p>
    <w:p w14:paraId="2E3EE083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- подавати пропозиції, висловлювати власну думку з питань, що розглядаються.</w:t>
      </w:r>
    </w:p>
    <w:p w14:paraId="3D37C028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color w:val="212121"/>
          <w:sz w:val="28"/>
          <w:szCs w:val="28"/>
        </w:rPr>
        <w:t>Голова комісії доводить до відома учасників освітнього процесу рішення комісії згідно з протоколом засідання та здійснює контроль за їхнім виконанням.</w:t>
      </w:r>
    </w:p>
    <w:p w14:paraId="1ED38BB6" w14:textId="77777777" w:rsidR="00177748" w:rsidRPr="00257F57" w:rsidRDefault="00177748" w:rsidP="00257F57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257F57">
        <w:rPr>
          <w:rStyle w:val="a3"/>
          <w:b w:val="0"/>
          <w:color w:val="212121"/>
          <w:sz w:val="28"/>
          <w:szCs w:val="28"/>
        </w:rPr>
        <w:t>Строк розгляду комісією заяви</w:t>
      </w:r>
      <w:r w:rsidRPr="00257F57">
        <w:rPr>
          <w:color w:val="212121"/>
          <w:sz w:val="28"/>
          <w:szCs w:val="28"/>
        </w:rPr>
        <w:t xml:space="preserve"> або повідомлення про випадок </w:t>
      </w:r>
      <w:proofErr w:type="spellStart"/>
      <w:r w:rsidRPr="00257F57">
        <w:rPr>
          <w:color w:val="212121"/>
          <w:sz w:val="28"/>
          <w:szCs w:val="28"/>
        </w:rPr>
        <w:t>булінгу</w:t>
      </w:r>
      <w:proofErr w:type="spellEnd"/>
      <w:r w:rsidRPr="00257F57">
        <w:rPr>
          <w:color w:val="212121"/>
          <w:sz w:val="28"/>
          <w:szCs w:val="28"/>
        </w:rPr>
        <w:t xml:space="preserve"> (цькування) в закладі освіти та виконання нею своїх завдань не має </w:t>
      </w:r>
      <w:r w:rsidRPr="00257F57">
        <w:rPr>
          <w:rStyle w:val="a3"/>
          <w:b w:val="0"/>
          <w:color w:val="212121"/>
          <w:sz w:val="28"/>
          <w:szCs w:val="28"/>
        </w:rPr>
        <w:t>перевищувати десяти робочих днів</w:t>
      </w:r>
      <w:r w:rsidRPr="00257F57">
        <w:rPr>
          <w:color w:val="212121"/>
          <w:sz w:val="28"/>
          <w:szCs w:val="28"/>
        </w:rPr>
        <w:t> із дня отримання заяви або повідомлення керівником закладу освіти.</w:t>
      </w:r>
    </w:p>
    <w:p w14:paraId="5EF43716" w14:textId="4A7192DC" w:rsidR="00177748" w:rsidRPr="0028401B" w:rsidRDefault="00177748" w:rsidP="00257F5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bookmarkStart w:id="8" w:name="_Hlk177720721"/>
      <w:r w:rsidRPr="0028401B">
        <w:rPr>
          <w:b/>
          <w:i/>
          <w:color w:val="000000"/>
          <w:sz w:val="28"/>
          <w:szCs w:val="28"/>
        </w:rPr>
        <w:t>6. Прикінцеві положення</w:t>
      </w:r>
    </w:p>
    <w:bookmarkEnd w:id="8"/>
    <w:p w14:paraId="498100ED" w14:textId="77777777" w:rsidR="00413091" w:rsidRDefault="00177748" w:rsidP="004130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7F57">
        <w:rPr>
          <w:color w:val="000000"/>
          <w:sz w:val="28"/>
          <w:szCs w:val="28"/>
        </w:rPr>
        <w:lastRenderedPageBreak/>
        <w:t>Положення затверджується наказом директора і є обов'язковими до виконання усіма учасниками освітнього процесу.  </w:t>
      </w:r>
    </w:p>
    <w:p w14:paraId="136B8BB2" w14:textId="070E4530" w:rsidR="00177748" w:rsidRPr="00257F57" w:rsidRDefault="00177748" w:rsidP="004130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7F57">
        <w:rPr>
          <w:color w:val="000000"/>
          <w:sz w:val="28"/>
          <w:szCs w:val="28"/>
        </w:rPr>
        <w:t xml:space="preserve">Незнання або нерозуміння норм цього Положення не є виправданням невиконання обов’язків </w:t>
      </w:r>
    </w:p>
    <w:p w14:paraId="2B531261" w14:textId="750D70AA" w:rsidR="00177748" w:rsidRPr="00257F57" w:rsidRDefault="00177748" w:rsidP="004130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7F57">
        <w:rPr>
          <w:color w:val="000000"/>
          <w:sz w:val="28"/>
          <w:szCs w:val="28"/>
        </w:rPr>
        <w:t>Зміни та доповнення до Положення вносяться наказом директора.</w:t>
      </w:r>
    </w:p>
    <w:p w14:paraId="0EAF18DF" w14:textId="77777777" w:rsidR="00590A43" w:rsidRPr="00257F57" w:rsidRDefault="00590A43" w:rsidP="00257F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E549BB" w14:textId="77777777" w:rsidR="00177748" w:rsidRPr="00257F57" w:rsidRDefault="00177748" w:rsidP="00257F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77748" w:rsidRPr="00257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43"/>
    <w:rsid w:val="00177748"/>
    <w:rsid w:val="00257F57"/>
    <w:rsid w:val="0028401B"/>
    <w:rsid w:val="00373512"/>
    <w:rsid w:val="003B61C3"/>
    <w:rsid w:val="00413091"/>
    <w:rsid w:val="00590A43"/>
    <w:rsid w:val="005B6241"/>
    <w:rsid w:val="009A5929"/>
    <w:rsid w:val="00C423B0"/>
    <w:rsid w:val="00D16D01"/>
    <w:rsid w:val="00DC6F17"/>
    <w:rsid w:val="00F3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B31"/>
  <w15:chartTrackingRefBased/>
  <w15:docId w15:val="{87BA846D-F37F-4C00-9135-EC306647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17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77748"/>
    <w:rPr>
      <w:b/>
      <w:bCs/>
    </w:rPr>
  </w:style>
  <w:style w:type="character" w:styleId="a4">
    <w:name w:val="Hyperlink"/>
    <w:basedOn w:val="a0"/>
    <w:uiPriority w:val="99"/>
    <w:semiHidden/>
    <w:unhideWhenUsed/>
    <w:rsid w:val="001777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7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5088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2025-01-22T09:18:00Z</cp:lastPrinted>
  <dcterms:created xsi:type="dcterms:W3CDTF">2025-01-22T09:27:00Z</dcterms:created>
  <dcterms:modified xsi:type="dcterms:W3CDTF">2025-01-22T09:27:00Z</dcterms:modified>
</cp:coreProperties>
</file>